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A914" w14:textId="77777777" w:rsidR="00E32DB8" w:rsidRPr="00F0233E" w:rsidRDefault="00E32DB8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40A7FF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A36369">
        <w:rPr>
          <w:rFonts w:ascii="Sylfaen" w:hAnsi="Sylfaen" w:cs="Sylfaen"/>
          <w:b/>
          <w:sz w:val="20"/>
          <w:lang w:val="ka-GE"/>
        </w:rPr>
        <w:t>ცეცხლმაქრების გადამუხტვა/ მომსახურების გაწევა</w:t>
      </w:r>
      <w:r w:rsidR="00DF3FDB">
        <w:rPr>
          <w:rFonts w:ascii="Sylfaen" w:hAnsi="Sylfaen" w:cs="Sylfaen"/>
          <w:b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BA56527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  <w:r w:rsidRPr="00FB4C9E">
        <w:rPr>
          <w:rFonts w:ascii="Sylfaen" w:hAnsi="Sylfaen" w:cs="Sylfaen"/>
          <w:sz w:val="20"/>
          <w:lang w:val="ka-GE"/>
        </w:rPr>
        <w:t xml:space="preserve">წლის </w:t>
      </w:r>
      <w:r w:rsidR="00E72D72">
        <w:rPr>
          <w:rFonts w:ascii="Sylfaen" w:hAnsi="Sylfaen" w:cs="Sylfaen"/>
          <w:sz w:val="20"/>
          <w:lang w:val="en-US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3 თებერვლის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A36369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94FD825" w:rsidR="00A92E91" w:rsidRPr="00A3636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22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იანვარი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</w:p>
    <w:p w14:paraId="5FD14E84" w14:textId="57551767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A36369">
        <w:rPr>
          <w:rFonts w:ascii="Sylfaen" w:hAnsi="Sylfaen" w:cs="Sylfaen"/>
          <w:sz w:val="20"/>
          <w:lang w:val="ka-GE"/>
        </w:rPr>
        <w:t>3</w:t>
      </w:r>
      <w:r w:rsidR="004B2691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თებერვალი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</w:p>
    <w:p w14:paraId="7BBE0DF8" w14:textId="57552C0F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10</w:t>
      </w:r>
      <w:r w:rsidR="003673A9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 xml:space="preserve">თებერვალი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</w:p>
    <w:p w14:paraId="452AD223" w14:textId="496C9AC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15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A36369">
        <w:rPr>
          <w:rFonts w:ascii="Sylfaen" w:hAnsi="Sylfaen" w:cs="Sylfaen"/>
          <w:sz w:val="20"/>
          <w:lang w:val="ka-GE"/>
        </w:rPr>
        <w:t>თებერვალი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52B07CFF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DF3FDB">
        <w:rPr>
          <w:rFonts w:ascii="Sylfaen" w:hAnsi="Sylfaen" w:cs="Sylfaen"/>
          <w:b/>
          <w:sz w:val="20"/>
          <w:lang w:val="ka-GE"/>
        </w:rPr>
        <w:t xml:space="preserve">კლინიკებში </w:t>
      </w:r>
      <w:r w:rsidR="00A36369">
        <w:rPr>
          <w:rFonts w:ascii="Sylfaen" w:hAnsi="Sylfaen" w:cs="Sylfaen"/>
          <w:b/>
          <w:sz w:val="20"/>
          <w:lang w:val="ka-GE"/>
        </w:rPr>
        <w:t>არსებული ცეცხლმაქრების გადამუხტვა/მომსახურება და შენობის სახურავის ცეცხლგამძლე ხსნარით დამუშავება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</w:t>
      </w:r>
      <w:r w:rsidR="00DF3FDB">
        <w:rPr>
          <w:rFonts w:ascii="Sylfaen" w:hAnsi="Sylfaen" w:cs="Sylfaen"/>
          <w:b/>
          <w:sz w:val="20"/>
          <w:lang w:val="ka-GE"/>
        </w:rPr>
        <w:t>გაწიოს მომსახურება კლიენტის მოთხოვნის შესაბამისად</w:t>
      </w:r>
      <w:r>
        <w:rPr>
          <w:rFonts w:ascii="Sylfaen" w:hAnsi="Sylfaen" w:cs="Sylfaen"/>
          <w:b/>
          <w:sz w:val="20"/>
          <w:lang w:val="ka-GE"/>
        </w:rPr>
        <w:t>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  <w:r w:rsidR="0009720B">
        <w:rPr>
          <w:rFonts w:ascii="Sylfaen" w:hAnsi="Sylfaen" w:cs="Sylfaen"/>
          <w:sz w:val="20"/>
          <w:lang w:val="ka-GE"/>
        </w:rPr>
        <w:t xml:space="preserve"> </w:t>
      </w:r>
      <w:r w:rsidR="0009720B">
        <w:rPr>
          <w:rFonts w:ascii="Sylfaen" w:hAnsi="Sylfaen" w:cs="Sylfaen"/>
          <w:sz w:val="20"/>
          <w:lang w:val="ka-GE"/>
        </w:rPr>
        <w:lastRenderedPageBreak/>
        <w:t>და მიმწოდებლის მიერ გამოყენებული საქონელი უნდა</w:t>
      </w:r>
      <w:r w:rsidR="0009720B" w:rsidRPr="0009720B">
        <w:rPr>
          <w:rFonts w:ascii="Sylfaen" w:hAnsi="Sylfaen" w:cs="Sylfaen"/>
          <w:sz w:val="20"/>
          <w:lang w:val="ka-GE"/>
        </w:rPr>
        <w:t xml:space="preserve"> შეესაბამებოდეს საქართველოს მთავრობის 2015 წლის 23 ივნისის #370 დადგენილებით დამტკიცებული „სახანძრო უსაფრთხოების წესებისა და პირობების შესახებ ტექნიკური რეგლამენტით“ დადგენილ სტანდარტს. წინააღმდეგ შემთხვევაში ვალდებულია კლიენტს განმეორებით უსასყიდლოდ მიაწოდოს შესაბამისი მომსახურება</w:t>
      </w:r>
    </w:p>
    <w:p w14:paraId="638545F2" w14:textId="0DB33D45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 w:rsidR="00E765FC">
        <w:rPr>
          <w:rFonts w:ascii="Sylfaen" w:hAnsi="Sylfaen" w:cs="Sylfaen"/>
          <w:sz w:val="20"/>
          <w:lang w:val="ka-GE"/>
        </w:rPr>
        <w:tab/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ფიკის შესაბამისად, ასევე საჭიროების შემთხვევაში მოთხოვნის შესაბამისად მომსახურების გაწევა </w:t>
      </w:r>
    </w:p>
    <w:p w14:paraId="0AD942FD" w14:textId="757FEA61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 როგორც თბილისშია ასევე  რეგიონებში</w:t>
      </w:r>
    </w:p>
    <w:p w14:paraId="4BEB90DE" w14:textId="2B3B908A" w:rsid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2724B728" w14:textId="4E22CFC3" w:rsidR="00FB68A1" w:rsidRPr="00FF7E39" w:rsidRDefault="00961C50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bookmarkStart w:id="0" w:name="_Hlk62064757"/>
      <w:r>
        <w:rPr>
          <w:rFonts w:ascii="Sylfaen" w:hAnsi="Sylfaen" w:cs="Sylfaen"/>
          <w:sz w:val="20"/>
          <w:lang w:val="ka-GE"/>
        </w:rPr>
        <w:t>მიმწოდებელის მიერ მომსახურების შესრულებისას გამოყენებული ცეცხლგამძლე ხსნარის ვარგისიანობის ვადა უნდა იყოს მომსახურების მომენტიდან არანაკლებ 5(ხუთი) წელი</w:t>
      </w:r>
    </w:p>
    <w:bookmarkEnd w:id="0"/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11E26CAC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4BFC66F1" w14:textId="6F5766A4" w:rsidR="007C4726" w:rsidRPr="00A36369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17B2C5D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რომელთაც გააჩნიათ მინიმუმ </w:t>
      </w:r>
      <w:r w:rsidR="00A36369">
        <w:rPr>
          <w:rFonts w:ascii="Sylfaen" w:hAnsi="Sylfaen" w:cs="Sylfaen"/>
          <w:sz w:val="20"/>
          <w:lang w:val="ka-GE"/>
        </w:rPr>
        <w:t>3</w:t>
      </w:r>
      <w:r>
        <w:rPr>
          <w:rFonts w:ascii="Sylfaen" w:hAnsi="Sylfaen" w:cs="Sylfaen"/>
          <w:sz w:val="20"/>
          <w:lang w:val="ka-GE"/>
        </w:rPr>
        <w:t xml:space="preserve"> წლიანი სამუშაო გამოცდილება ამ სფეროში</w:t>
      </w:r>
    </w:p>
    <w:p w14:paraId="0BBF4949" w14:textId="0F372DF1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DF3FDB">
        <w:rPr>
          <w:rFonts w:ascii="Sylfaen" w:hAnsi="Sylfaen" w:cs="Sylfaen"/>
          <w:sz w:val="20"/>
          <w:lang w:val="ka-GE"/>
        </w:rPr>
        <w:t>1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3C8CE278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A36369" w:rsidRDefault="00AA7BE9">
      <w:pPr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</w:pP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(ა) 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იგი გაეცნო დანართი #</w:t>
      </w:r>
      <w:r w:rsidR="00026CB2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5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-</w:t>
      </w:r>
      <w:r w:rsidR="00B10ACA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ი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ს სახით წარმოდგენილ </w:t>
      </w:r>
      <w:r w:rsidR="0096231D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მომსახურების</w:t>
      </w:r>
      <w:r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პერიოდში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არ აქვს უფლება</w:t>
      </w:r>
      <w:r w:rsidR="0036085E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,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>კლიენტის</w:t>
      </w:r>
      <w:r w:rsidR="00212F33" w:rsidRPr="00A36369">
        <w:rPr>
          <w:rFonts w:ascii="Sylfaen" w:hAnsi="Sylfaen" w:cs="Sylfaen"/>
          <w:b/>
          <w:bCs/>
          <w:color w:val="FF0000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4B1A4724" w:rsidR="00AC1966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</w:t>
      </w:r>
      <w:r w:rsidRPr="00A36369">
        <w:rPr>
          <w:rFonts w:ascii="Sylfaen" w:hAnsi="Sylfaen" w:cs="Sylfaen"/>
          <w:b/>
          <w:bCs/>
          <w:sz w:val="20"/>
          <w:lang w:val="ka-GE"/>
        </w:rPr>
        <w:t xml:space="preserve">მინიმუმ </w:t>
      </w:r>
      <w:r w:rsidR="00A36369" w:rsidRPr="00A36369">
        <w:rPr>
          <w:rFonts w:ascii="Sylfaen" w:hAnsi="Sylfaen" w:cs="Sylfaen"/>
          <w:b/>
          <w:bCs/>
          <w:sz w:val="20"/>
          <w:lang w:val="ka-GE"/>
        </w:rPr>
        <w:t>45</w:t>
      </w:r>
      <w:r w:rsidRPr="00A36369">
        <w:rPr>
          <w:rFonts w:ascii="Sylfaen" w:hAnsi="Sylfaen" w:cs="Sylfaen"/>
          <w:b/>
          <w:bCs/>
          <w:sz w:val="20"/>
          <w:lang w:val="ka-GE"/>
        </w:rPr>
        <w:t xml:space="preserve"> დღიან</w:t>
      </w:r>
      <w:r>
        <w:rPr>
          <w:rFonts w:ascii="Sylfaen" w:hAnsi="Sylfaen" w:cs="Sylfaen"/>
          <w:sz w:val="20"/>
          <w:lang w:val="ka-GE"/>
        </w:rPr>
        <w:t xml:space="preserve"> საკონსიგნაციო მომსახურებას. </w:t>
      </w:r>
    </w:p>
    <w:p w14:paraId="1737ACFF" w14:textId="786B2BA3" w:rsidR="00E32DB8" w:rsidRPr="00FB68A1" w:rsidRDefault="00E32DB8">
      <w:pPr>
        <w:pStyle w:val="ListParagraph"/>
        <w:numPr>
          <w:ilvl w:val="0"/>
          <w:numId w:val="16"/>
        </w:numPr>
        <w:rPr>
          <w:rFonts w:ascii="Sylfaen" w:hAnsi="Sylfaen" w:cs="Sylfaen"/>
          <w:bCs/>
          <w:sz w:val="20"/>
          <w:lang w:val="ka-GE"/>
        </w:rPr>
      </w:pPr>
      <w:r w:rsidRPr="00FB68A1">
        <w:rPr>
          <w:rFonts w:ascii="Sylfaen" w:hAnsi="Sylfaen" w:cs="Sylfaen"/>
          <w:bCs/>
          <w:sz w:val="20"/>
          <w:lang w:val="ka-GE"/>
        </w:rPr>
        <w:t>სერვისის გაწევა უნდა მოხდეს შაბათ-კვირას, ან კვირის სხვა დღეებში არასამუშაო საათებში</w:t>
      </w:r>
      <w:r w:rsidR="00A36369" w:rsidRPr="00FB68A1">
        <w:rPr>
          <w:rFonts w:ascii="Sylfaen" w:hAnsi="Sylfaen" w:cs="Sylfaen"/>
          <w:bCs/>
          <w:sz w:val="20"/>
          <w:lang w:val="ka-GE"/>
        </w:rPr>
        <w:t>, რომელზეც წინასწარ მოხდება შეთანხმება</w:t>
      </w:r>
    </w:p>
    <w:p w14:paraId="4275F6FD" w14:textId="77777777" w:rsidR="0083540F" w:rsidRDefault="0083540F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</w:p>
    <w:p w14:paraId="4EB5322C" w14:textId="31A2698A" w:rsidR="00EE3184" w:rsidRPr="001975D3" w:rsidRDefault="00EE3184" w:rsidP="00DF3FDB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B657A14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A36369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A36369">
        <w:rPr>
          <w:rFonts w:ascii="Sylfaen" w:hAnsi="Sylfaen" w:cs="Sylfaen"/>
          <w:b/>
          <w:sz w:val="20"/>
          <w:lang w:val="ka-GE"/>
        </w:rPr>
        <w:t>3</w:t>
      </w:r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A36369">
        <w:rPr>
          <w:rFonts w:ascii="Sylfaen" w:hAnsi="Sylfaen" w:cs="Sylfaen"/>
          <w:b/>
          <w:sz w:val="20"/>
          <w:lang w:val="ka-GE"/>
        </w:rPr>
        <w:t>თებერვლი</w:t>
      </w:r>
      <w:r w:rsidR="00E72D72">
        <w:rPr>
          <w:rFonts w:ascii="Sylfaen" w:hAnsi="Sylfaen" w:cs="Sylfaen"/>
          <w:b/>
          <w:sz w:val="20"/>
          <w:lang w:val="ka-GE"/>
        </w:rPr>
        <w:t xml:space="preserve">ს </w:t>
      </w:r>
      <w:r w:rsidR="00A36369">
        <w:rPr>
          <w:rFonts w:ascii="Sylfaen" w:hAnsi="Sylfaen" w:cs="Sylfaen"/>
          <w:b/>
          <w:sz w:val="20"/>
          <w:lang w:val="ka-GE"/>
        </w:rPr>
        <w:t>18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0C4E" w14:textId="77777777" w:rsidR="00E90B03" w:rsidRDefault="00E90B03">
      <w:r>
        <w:separator/>
      </w:r>
    </w:p>
  </w:endnote>
  <w:endnote w:type="continuationSeparator" w:id="0">
    <w:p w14:paraId="52F711CF" w14:textId="77777777" w:rsidR="00E90B03" w:rsidRDefault="00E9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C166" w14:textId="77777777" w:rsidR="00E90B03" w:rsidRDefault="00E90B03">
      <w:r>
        <w:separator/>
      </w:r>
    </w:p>
  </w:footnote>
  <w:footnote w:type="continuationSeparator" w:id="0">
    <w:p w14:paraId="493BD2FF" w14:textId="77777777" w:rsidR="00E90B03" w:rsidRDefault="00E9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1D6B1D2A" w14:textId="314AA508" w:rsidR="00A36369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A36369">
      <w:rPr>
        <w:rFonts w:ascii="Sylfaen" w:hAnsi="Sylfaen"/>
        <w:b/>
        <w:lang w:val="ka-GE"/>
      </w:rPr>
      <w:t>ცეცხლმაქრების გადამუხტვა/მომსახურების, შენობის სახურავების ცეცხლგამძლე ხსნარით დამუშავება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21AB"/>
    <w:rsid w:val="0008441E"/>
    <w:rsid w:val="00085D7B"/>
    <w:rsid w:val="00090A21"/>
    <w:rsid w:val="00095C28"/>
    <w:rsid w:val="0009720B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540F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61AB6"/>
    <w:rsid w:val="00961C50"/>
    <w:rsid w:val="0096231D"/>
    <w:rsid w:val="0096653F"/>
    <w:rsid w:val="00984589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6369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123F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240B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0B03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233E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B68A1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E376-F9DF-420E-AB5B-7FED304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</cp:revision>
  <cp:lastPrinted>2018-06-11T07:22:00Z</cp:lastPrinted>
  <dcterms:created xsi:type="dcterms:W3CDTF">2021-01-20T14:35:00Z</dcterms:created>
  <dcterms:modified xsi:type="dcterms:W3CDTF">2021-01-20T15:57:00Z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